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2F" w:rsidRDefault="00C7692F" w:rsidP="00BF02EC">
      <w:pPr>
        <w:pStyle w:val="Heading1"/>
      </w:pPr>
      <w:r>
        <w:t>BOARD OF FIRE COMMISSION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C7692F" w:rsidRDefault="003532D7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27, 2017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SENIOR CENTER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HAVEN, CT  06512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ALLEGIANCE</w:t>
      </w:r>
    </w:p>
    <w:p w:rsidR="00C7692F" w:rsidRPr="00557171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PREVIOUS MEETING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C7692F" w:rsidRDefault="00C7692F" w:rsidP="00C769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Chief’s Report</w:t>
      </w:r>
    </w:p>
    <w:p w:rsidR="00C7692F" w:rsidRDefault="00C7692F" w:rsidP="00C769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Chief’s Report</w:t>
      </w:r>
    </w:p>
    <w:p w:rsidR="00C7692F" w:rsidRDefault="00C7692F" w:rsidP="00C769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Marshal’s Report</w:t>
      </w:r>
    </w:p>
    <w:p w:rsidR="00C7692F" w:rsidRDefault="00C7692F" w:rsidP="00C769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Officer’s Report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BF02EC" w:rsidRPr="00557171" w:rsidRDefault="00BF02EC" w:rsidP="00BF02E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A. Discussion and Vote of Chairman and Vice Chairman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SESSION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BUSINESS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 Apuzzo</w:t>
      </w: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C7692F" w:rsidRDefault="00C7692F" w:rsidP="00C7692F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jc w:val="center"/>
        <w:rPr>
          <w:rFonts w:ascii="Arial" w:hAnsi="Arial" w:cs="Arial"/>
          <w:sz w:val="28"/>
          <w:szCs w:val="28"/>
        </w:rPr>
      </w:pPr>
    </w:p>
    <w:p w:rsidR="00C7692F" w:rsidRDefault="00C7692F" w:rsidP="00C7692F"/>
    <w:p w:rsidR="0042525F" w:rsidRDefault="0042525F"/>
    <w:sectPr w:rsidR="0042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7C71"/>
    <w:multiLevelType w:val="hybridMultilevel"/>
    <w:tmpl w:val="E954B98E"/>
    <w:lvl w:ilvl="0" w:tplc="B6B6F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2F"/>
    <w:rsid w:val="003532D7"/>
    <w:rsid w:val="0042525F"/>
    <w:rsid w:val="00BF02EC"/>
    <w:rsid w:val="00C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852A"/>
  <w15:docId w15:val="{96C36732-21B2-4761-BC14-F19D3E2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69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0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2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&amp; Laliberte, LLC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Carol Apuzzo</cp:lastModifiedBy>
  <cp:revision>2</cp:revision>
  <dcterms:created xsi:type="dcterms:W3CDTF">2017-02-23T01:12:00Z</dcterms:created>
  <dcterms:modified xsi:type="dcterms:W3CDTF">2017-02-23T01:12:00Z</dcterms:modified>
</cp:coreProperties>
</file>